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bookmarkStart w:colFirst="0" w:colLast="0" w:name="_heading=h.ihv636"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gjdgxs" w:id="1"/>
      <w:bookmarkEnd w:id="1"/>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“Annual Revenue”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“Associates”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2.2 of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"Business Continuity Plan"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2.3.2 of this Schedule;</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“Class 1 Transaction”</w:t>
            </w: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“Control”</w:t>
            </w:r>
            <w:r w:rsidDel="00000000" w:rsidR="00000000" w:rsidRPr="00000000">
              <w:rPr>
                <w:rtl w:val="0"/>
              </w:rPr>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“Corporate Change Event”</w:t>
            </w:r>
            <w:r w:rsidDel="00000000" w:rsidR="00000000" w:rsidRPr="00000000">
              <w:rPr>
                <w:rtl w:val="0"/>
              </w:rPr>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National Infrastructure”</w:t>
            </w: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r w:rsidDel="00000000" w:rsidR="00000000" w:rsidRPr="00000000">
              <w:rPr>
                <w:rtl w:val="0"/>
              </w:rPr>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Service Contract”</w:t>
            </w: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contract which the Buyer has categorised as a Gold Contract </w:t>
            </w:r>
            <w:r w:rsidDel="00000000" w:rsidR="00000000" w:rsidRPr="00000000">
              <w:rPr>
                <w:rFonts w:ascii="Arial" w:cs="Arial" w:eastAsia="Arial" w:hAnsi="Arial"/>
                <w:color w:val="000000"/>
                <w:sz w:val="24"/>
                <w:szCs w:val="24"/>
                <w:rtl w:val="0"/>
              </w:rPr>
              <w:t xml:space="preserve">using the Cabinet Office Contract Tiering Tool</w:t>
            </w:r>
            <w:r w:rsidDel="00000000" w:rsidR="00000000" w:rsidRPr="00000000">
              <w:rPr>
                <w:rFonts w:ascii="Arial" w:cs="Arial" w:eastAsia="Arial" w:hAnsi="Arial"/>
                <w:sz w:val="24"/>
                <w:szCs w:val="24"/>
                <w:rtl w:val="0"/>
              </w:rPr>
              <w:t xml:space="preserve"> or which the Buyer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“CRP Information”</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together, the:</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Group Structure Information and Resolution Commentary; and</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“Dependent Parent Undertaking”</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pos="-9"/>
                <w:tab w:val="left" w:pos="-17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2.3.3 of this Schedule;</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system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1 to Part B;</w:t>
            </w:r>
            <w:r w:rsidDel="00000000" w:rsidR="00000000" w:rsidRPr="00000000">
              <w:rPr>
                <w:rtl w:val="0"/>
              </w:rPr>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“Public Sector Dependent Supplier”</w:t>
            </w:r>
            <w:r w:rsidDel="00000000" w:rsidR="00000000" w:rsidRPr="00000000">
              <w:rPr>
                <w:rtl w:val="0"/>
              </w:rPr>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r>
        <w:trPr>
          <w:cantSplit w:val="0"/>
          <w:trHeight w:val="567" w:hRule="atLeast"/>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40">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41">
            <w:pPr>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Proposals"</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Business”</w:t>
            </w:r>
            <w:r w:rsidDel="00000000" w:rsidR="00000000" w:rsidRPr="00000000">
              <w:rPr>
                <w:rtl w:val="0"/>
              </w:rPr>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r w:rsidDel="00000000" w:rsidR="00000000" w:rsidRPr="00000000">
              <w:rPr>
                <w:rtl w:val="0"/>
              </w:rPr>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2 of Part B;</w:t>
            </w:r>
            <w:r w:rsidDel="00000000" w:rsidR="00000000" w:rsidRPr="00000000">
              <w:rPr>
                <w:rtl w:val="0"/>
              </w:rPr>
            </w:r>
          </w:p>
        </w:tc>
      </w:tr>
    </w:tbl>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tabs>
          <w:tab w:val="left" w:pos="0"/>
        </w:tabs>
        <w:spacing w:before="240" w:lineRule="auto"/>
        <w:ind w:left="720" w:firstLine="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4D">
      <w:pPr>
        <w:ind w:firstLine="1418"/>
        <w:rPr>
          <w:rFonts w:ascii="Arial Bold" w:cs="Arial Bold" w:eastAsia="Arial Bold" w:hAnsi="Arial Bold"/>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Part A: BCDR Plan</w:t>
      </w:r>
    </w:p>
    <w:p w:rsidR="00000000" w:rsidDel="00000000" w:rsidP="00000000" w:rsidRDefault="00000000" w:rsidRPr="00000000" w14:paraId="0000004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5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3"/>
      <w:bookmarkEnd w:id="3"/>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5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5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54">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znysh7" w:id="4"/>
      <w:bookmarkEnd w:id="4"/>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5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et92p0" w:id="5"/>
      <w:bookmarkEnd w:id="5"/>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w:t>
      </w:r>
    </w:p>
    <w:p w:rsidR="00000000" w:rsidDel="00000000" w:rsidP="00000000" w:rsidRDefault="00000000" w:rsidRPr="00000000" w14:paraId="0000005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tyjcwt" w:id="6"/>
      <w:bookmarkEnd w:id="6"/>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and</w:t>
      </w:r>
    </w:p>
    <w:p w:rsidR="00000000" w:rsidDel="00000000" w:rsidP="00000000" w:rsidRDefault="00000000" w:rsidRPr="00000000" w14:paraId="0000005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Section 4 which shall relate to an Insolvency Event of the Supplier, and Key-Subcontractors and/or any Supplier Group member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 </w:t>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dy6vkm" w:id="7"/>
      <w:bookmarkEnd w:id="7"/>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5A">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1t3h5sf" w:id="8"/>
      <w:bookmarkEnd w:id="8"/>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5B">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2hioqz" w:id="9"/>
      <w:bookmarkEnd w:id="9"/>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1ci93xb" w:id="10"/>
      <w:bookmarkEnd w:id="10"/>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5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5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5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6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61">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6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6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6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6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6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6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6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6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6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6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6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1hmsyys" w:id="11"/>
      <w:bookmarkEnd w:id="11"/>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6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6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41mghml" w:id="12"/>
      <w:bookmarkEnd w:id="12"/>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6F">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7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7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7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7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74">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75">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7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77">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13"/>
      <w:bookmarkEnd w:id="13"/>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7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7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7A">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7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7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s8eyo1" w:id="14"/>
      <w:bookmarkEnd w:id="14"/>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7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7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8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5"/>
      <w:bookmarkEnd w:id="15"/>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81">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8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8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8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8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8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8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8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8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8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8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8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8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8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8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rFonts w:ascii="Arial Bold" w:cs="Arial Bold" w:eastAsia="Arial Bold" w:hAnsi="Arial Bold"/>
          <w:b w:val="1"/>
          <w:color w:val="000000"/>
          <w:sz w:val="24"/>
          <w:szCs w:val="24"/>
        </w:rPr>
      </w:pPr>
      <w:bookmarkStart w:colFirst="0" w:colLast="0" w:name="_heading=h.2grqrue" w:id="16"/>
      <w:bookmarkEnd w:id="16"/>
      <w:r w:rsidDel="00000000" w:rsidR="00000000" w:rsidRPr="00000000">
        <w:rPr>
          <w:rFonts w:ascii="Arial Bold" w:cs="Arial Bold" w:eastAsia="Arial Bold" w:hAnsi="Arial Bold"/>
          <w:b w:val="1"/>
          <w:color w:val="000000"/>
          <w:sz w:val="24"/>
          <w:szCs w:val="24"/>
          <w:rtl w:val="0"/>
        </w:rPr>
        <w:t xml:space="preserve">Insolvency Continuity Plan (Section 4)</w:t>
      </w:r>
    </w:p>
    <w:p w:rsidR="00000000" w:rsidDel="00000000" w:rsidP="00000000" w:rsidRDefault="00000000" w:rsidRPr="00000000" w14:paraId="00000090">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91">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include the following:</w:t>
      </w:r>
    </w:p>
    <w:p w:rsidR="00000000" w:rsidDel="00000000" w:rsidP="00000000" w:rsidRDefault="00000000" w:rsidRPr="00000000" w14:paraId="0000009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9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plans to manage and mitigate identified risks;</w:t>
      </w:r>
    </w:p>
    <w:p w:rsidR="00000000" w:rsidDel="00000000" w:rsidP="00000000" w:rsidRDefault="00000000" w:rsidRPr="00000000" w14:paraId="0000009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9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98">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99">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7"/>
      <w:bookmarkEnd w:id="17"/>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9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6in1rg" w:id="18"/>
      <w:bookmarkEnd w:id="18"/>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9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lnxbz9" w:id="19"/>
      <w:bookmarkEnd w:id="19"/>
      <w:r w:rsidDel="00000000" w:rsidR="00000000" w:rsidRPr="00000000">
        <w:rPr>
          <w:color w:val="000000"/>
          <w:sz w:val="24"/>
          <w:szCs w:val="24"/>
          <w:rtl w:val="0"/>
        </w:rPr>
        <w:t xml:space="preserve">within three (3) calendar Months of the BCDR Plan (or any part) having been invoked pursuant to Paragraph 8; and</w:t>
      </w:r>
    </w:p>
    <w:p w:rsidR="00000000" w:rsidDel="00000000" w:rsidP="00000000" w:rsidRDefault="00000000" w:rsidRPr="00000000" w14:paraId="0000009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5nkun2" w:id="20"/>
      <w:bookmarkEnd w:id="20"/>
      <w:r w:rsidDel="00000000" w:rsidR="00000000" w:rsidRPr="00000000">
        <w:rPr>
          <w:color w:val="000000"/>
          <w:sz w:val="24"/>
          <w:szCs w:val="24"/>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9D">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21"/>
      <w:bookmarkEnd w:id="21"/>
      <w:r w:rsidDel="00000000" w:rsidR="00000000" w:rsidRPr="00000000">
        <w:rPr>
          <w:color w:val="000000"/>
          <w:sz w:val="24"/>
          <w:szCs w:val="24"/>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9E">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22"/>
      <w:bookmarkEnd w:id="22"/>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9F">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23"/>
      <w:bookmarkEnd w:id="23"/>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A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A1">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504" w:hanging="720"/>
        <w:jc w:val="left"/>
        <w:rPr>
          <w:rFonts w:ascii="Arial Bold" w:cs="Arial Bold" w:eastAsia="Arial Bold" w:hAnsi="Arial Bold"/>
          <w:b w:val="1"/>
          <w:color w:val="000000"/>
          <w:sz w:val="24"/>
          <w:szCs w:val="24"/>
        </w:rPr>
      </w:pPr>
      <w:bookmarkStart w:colFirst="0" w:colLast="0" w:name="_heading=h.z337ya" w:id="24"/>
      <w:bookmarkEnd w:id="24"/>
      <w:r w:rsidDel="00000000" w:rsidR="00000000" w:rsidRPr="00000000">
        <w:rPr>
          <w:rFonts w:ascii="Arial Bold" w:cs="Arial Bold" w:eastAsia="Arial Bold" w:hAnsi="Arial Bold"/>
          <w:b w:val="1"/>
          <w:color w:val="000000"/>
          <w:sz w:val="24"/>
          <w:szCs w:val="24"/>
          <w:rtl w:val="0"/>
        </w:rPr>
        <w:t xml:space="preserve">Testing the BCDR Plan</w:t>
      </w:r>
    </w:p>
    <w:p w:rsidR="00000000" w:rsidDel="00000000" w:rsidP="00000000" w:rsidRDefault="00000000" w:rsidRPr="00000000" w14:paraId="000000A2">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25"/>
      <w:bookmarkEnd w:id="25"/>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A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A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A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A6">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6"/>
      <w:bookmarkEnd w:id="26"/>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A7">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A8">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A9">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A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A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A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AD">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7"/>
      <w:bookmarkEnd w:id="27"/>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AE">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rFonts w:ascii="Arial Bold" w:cs="Arial Bold" w:eastAsia="Arial Bold" w:hAnsi="Arial Bold"/>
          <w:b w:val="1"/>
          <w:color w:val="000000"/>
          <w:sz w:val="24"/>
          <w:szCs w:val="24"/>
        </w:rPr>
      </w:pPr>
      <w:bookmarkStart w:colFirst="0" w:colLast="0" w:name="_heading=h.2xcytpi" w:id="28"/>
      <w:bookmarkEnd w:id="28"/>
      <w:r w:rsidDel="00000000" w:rsidR="00000000" w:rsidRPr="00000000">
        <w:rPr>
          <w:rFonts w:ascii="Arial Bold" w:cs="Arial Bold" w:eastAsia="Arial Bold" w:hAnsi="Arial Bold"/>
          <w:b w:val="1"/>
          <w:color w:val="000000"/>
          <w:sz w:val="24"/>
          <w:szCs w:val="24"/>
          <w:rtl w:val="0"/>
        </w:rPr>
        <w:t xml:space="preserve">Invoking the BCDR Plan</w:t>
      </w:r>
    </w:p>
    <w:p w:rsidR="00000000" w:rsidDel="00000000" w:rsidP="00000000" w:rsidRDefault="00000000" w:rsidRPr="00000000" w14:paraId="000000AF">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B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vx1227" w:id="29"/>
      <w:bookmarkEnd w:id="29"/>
      <w:r w:rsidDel="00000000" w:rsidR="00000000" w:rsidRPr="00000000">
        <w:rPr>
          <w:sz w:val="24"/>
          <w:szCs w:val="24"/>
          <w:rtl w:val="0"/>
        </w:rPr>
        <w:t xml:space="preserve">The </w:t>
      </w:r>
      <w:r w:rsidDel="00000000" w:rsidR="00000000" w:rsidRPr="00000000">
        <w:rPr>
          <w:color w:val="000000"/>
          <w:sz w:val="24"/>
          <w:szCs w:val="24"/>
          <w:rtl w:val="0"/>
        </w:rPr>
        <w:t xml:space="preserve">Insolvency</w:t>
      </w:r>
      <w:r w:rsidDel="00000000" w:rsidR="00000000" w:rsidRPr="00000000">
        <w:rPr>
          <w:sz w:val="24"/>
          <w:szCs w:val="24"/>
          <w:rtl w:val="0"/>
        </w:rPr>
        <w:t xml:space="preserve"> Continuity Plan element of the BCDR Plan, including any linked elements in other parts of the BCDR Plan, shall be invoked by the Supplier:</w:t>
      </w:r>
    </w:p>
    <w:p w:rsidR="00000000" w:rsidDel="00000000" w:rsidP="00000000" w:rsidRDefault="00000000" w:rsidRPr="00000000" w14:paraId="000000B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B3">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504" w:hanging="720"/>
        <w:jc w:val="left"/>
        <w:rPr>
          <w:b w:val="1"/>
          <w:smallCaps w:val="1"/>
          <w:color w:val="000000"/>
          <w:sz w:val="24"/>
          <w:szCs w:val="24"/>
        </w:rPr>
      </w:pPr>
      <w:r w:rsidDel="00000000" w:rsidR="00000000" w:rsidRPr="00000000">
        <w:rPr>
          <w:b w:val="1"/>
          <w:smallCaps w:val="1"/>
          <w:color w:val="000000"/>
          <w:sz w:val="24"/>
          <w:szCs w:val="24"/>
          <w:rtl w:val="0"/>
        </w:rPr>
        <w:t xml:space="preserve">C</w:t>
      </w:r>
      <w:r w:rsidDel="00000000" w:rsidR="00000000" w:rsidRPr="00000000">
        <w:rPr>
          <w:rFonts w:ascii="Arial Bold" w:cs="Arial Bold" w:eastAsia="Arial Bold" w:hAnsi="Arial Bold"/>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B4">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B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504" w:hanging="93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Amendments to this Schedule in respect of Bronze Contracts</w:t>
      </w:r>
    </w:p>
    <w:p w:rsidR="00000000" w:rsidDel="00000000" w:rsidP="00000000" w:rsidRDefault="00000000" w:rsidRPr="00000000" w14:paraId="000000B6">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provisions of this Call-Off Schedule 8, shall be disapplied in respect of that Contract:</w:t>
      </w:r>
    </w:p>
    <w:p w:rsidR="00000000" w:rsidDel="00000000" w:rsidP="00000000" w:rsidRDefault="00000000" w:rsidRPr="00000000" w14:paraId="000000B7">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1.3.4 of Part A so that the BCDR plan shall only be required to be split into the three sections detailed in paragraphs 1.3.1 to 1.3.3 inclusive;</w:t>
      </w:r>
    </w:p>
    <w:p w:rsidR="00000000" w:rsidDel="00000000" w:rsidP="00000000" w:rsidRDefault="00000000" w:rsidRPr="00000000" w14:paraId="000000B8">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Paragraphs 2.1.13 to 2.1.15 of Part A, inclusive;</w:t>
      </w:r>
    </w:p>
    <w:p w:rsidR="00000000" w:rsidDel="00000000" w:rsidP="00000000" w:rsidRDefault="00000000" w:rsidRPr="00000000" w14:paraId="000000B9">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5 (Insolvency Continuity Plan) of Part A;</w:t>
      </w:r>
    </w:p>
    <w:p w:rsidR="00000000" w:rsidDel="00000000" w:rsidP="00000000" w:rsidRDefault="00000000" w:rsidRPr="00000000" w14:paraId="000000BA">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8.2 of Part A; and</w:t>
      </w:r>
    </w:p>
    <w:p w:rsidR="00000000" w:rsidDel="00000000" w:rsidP="00000000" w:rsidRDefault="00000000" w:rsidRPr="00000000" w14:paraId="000000BB">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entirety of Part B of this Schedule.</w:t>
      </w:r>
    </w:p>
    <w:p w:rsidR="00000000" w:rsidDel="00000000" w:rsidP="00000000" w:rsidRDefault="00000000" w:rsidRPr="00000000" w14:paraId="000000BC">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definitions in Paragraph 1 of this Call-Off Schedule 8, shall be deemed to be deleted:</w:t>
      </w:r>
    </w:p>
    <w:p w:rsidR="00000000" w:rsidDel="00000000" w:rsidP="00000000" w:rsidRDefault="00000000" w:rsidRPr="00000000" w14:paraId="000000BD">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Annual Review;</w:t>
      </w:r>
    </w:p>
    <w:p w:rsidR="00000000" w:rsidDel="00000000" w:rsidP="00000000" w:rsidRDefault="00000000" w:rsidRPr="00000000" w14:paraId="000000BE">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Appropriate Authority or Appropriate Authorities;</w:t>
      </w:r>
    </w:p>
    <w:p w:rsidR="00000000" w:rsidDel="00000000" w:rsidP="00000000" w:rsidRDefault="00000000" w:rsidRPr="00000000" w14:paraId="000000BF">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Associates;</w:t>
      </w:r>
    </w:p>
    <w:p w:rsidR="00000000" w:rsidDel="00000000" w:rsidP="00000000" w:rsidRDefault="00000000" w:rsidRPr="00000000" w14:paraId="000000C0">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Class 1 Transaction;</w:t>
      </w:r>
    </w:p>
    <w:p w:rsidR="00000000" w:rsidDel="00000000" w:rsidP="00000000" w:rsidRDefault="00000000" w:rsidRPr="00000000" w14:paraId="000000C1">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Control;</w:t>
      </w:r>
    </w:p>
    <w:p w:rsidR="00000000" w:rsidDel="00000000" w:rsidP="00000000" w:rsidRDefault="00000000" w:rsidRPr="00000000" w14:paraId="000000C2">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Corporate Change Event;</w:t>
      </w:r>
    </w:p>
    <w:p w:rsidR="00000000" w:rsidDel="00000000" w:rsidP="00000000" w:rsidRDefault="00000000" w:rsidRPr="00000000" w14:paraId="000000C3">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National Infrastructure;</w:t>
      </w:r>
    </w:p>
    <w:p w:rsidR="00000000" w:rsidDel="00000000" w:rsidP="00000000" w:rsidRDefault="00000000" w:rsidRPr="00000000" w14:paraId="000000C4">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Service Contract;</w:t>
      </w:r>
    </w:p>
    <w:p w:rsidR="00000000" w:rsidDel="00000000" w:rsidP="00000000" w:rsidRDefault="00000000" w:rsidRPr="00000000" w14:paraId="000000C5">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CRP Information;</w:t>
      </w:r>
    </w:p>
    <w:p w:rsidR="00000000" w:rsidDel="00000000" w:rsidP="00000000" w:rsidRDefault="00000000" w:rsidRPr="00000000" w14:paraId="000000C6">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Dependent Parent Undertaking;</w:t>
      </w:r>
    </w:p>
    <w:p w:rsidR="00000000" w:rsidDel="00000000" w:rsidP="00000000" w:rsidRDefault="00000000" w:rsidRPr="00000000" w14:paraId="000000C7">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C8">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Parent Undertaking;</w:t>
      </w:r>
    </w:p>
    <w:p w:rsidR="00000000" w:rsidDel="00000000" w:rsidP="00000000" w:rsidRDefault="00000000" w:rsidRPr="00000000" w14:paraId="000000C9">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Public Sector Dependent Supplier;</w:t>
      </w:r>
    </w:p>
    <w:p w:rsidR="00000000" w:rsidDel="00000000" w:rsidP="00000000" w:rsidRDefault="00000000" w:rsidRPr="00000000" w14:paraId="000000CA">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Subsidiary Undertaking;</w:t>
      </w:r>
    </w:p>
    <w:p w:rsidR="00000000" w:rsidDel="00000000" w:rsidP="00000000" w:rsidRDefault="00000000" w:rsidRPr="00000000" w14:paraId="000000CB">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Supplier Group;</w:t>
      </w:r>
    </w:p>
    <w:p w:rsidR="00000000" w:rsidDel="00000000" w:rsidP="00000000" w:rsidRDefault="00000000" w:rsidRPr="00000000" w14:paraId="000000CC">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 Business; and</w:t>
      </w:r>
    </w:p>
    <w:p w:rsidR="00000000" w:rsidDel="00000000" w:rsidP="00000000" w:rsidRDefault="00000000" w:rsidRPr="00000000" w14:paraId="000000CD">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Sector/CNI Contract Information.</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F">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B:  Corporate Resolution Planning</w:t>
      </w:r>
    </w:p>
    <w:p w:rsidR="00000000" w:rsidDel="00000000" w:rsidP="00000000" w:rsidRDefault="00000000" w:rsidRPr="00000000" w14:paraId="000000D1">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D2">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D3">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p>
    <w:p w:rsidR="00000000" w:rsidDel="00000000" w:rsidP="00000000" w:rsidRDefault="00000000" w:rsidRPr="00000000" w14:paraId="000000D4">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D5">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2 to 4 of this Part B shall apply if the Contract has been specified as a Critical Service Contract under Paragraph 1.1 of this Part B or the Supplier is or becomes a Public Sector Dependent Supplier.</w:t>
      </w:r>
    </w:p>
    <w:p w:rsidR="00000000" w:rsidDel="00000000" w:rsidP="00000000" w:rsidRDefault="00000000" w:rsidRPr="00000000" w14:paraId="000000D6">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2.6, 2.10 and 2.11 of this Part B:</w:t>
      </w:r>
    </w:p>
    <w:p w:rsidR="00000000" w:rsidDel="00000000" w:rsidP="00000000" w:rsidRDefault="00000000" w:rsidRPr="00000000" w14:paraId="000000D7">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D8">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D9">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2.2, 2.8 and 2.9 of this Part B:</w:t>
      </w:r>
    </w:p>
    <w:p w:rsidR="00000000" w:rsidDel="00000000" w:rsidP="00000000" w:rsidRDefault="00000000" w:rsidRPr="00000000" w14:paraId="000000DA">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D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DC">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DD">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DE">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DF">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E0">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E1">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E2">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rejects the CRP Information:</w:t>
      </w:r>
    </w:p>
    <w:p w:rsidR="00000000" w:rsidDel="00000000" w:rsidP="00000000" w:rsidRDefault="00000000" w:rsidRPr="00000000" w14:paraId="000000E3">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E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E5">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E6">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2.6 of this Part B if:</w:t>
      </w:r>
    </w:p>
    <w:p w:rsidR="00000000" w:rsidDel="00000000" w:rsidP="00000000" w:rsidRDefault="00000000" w:rsidRPr="00000000" w14:paraId="000000E7">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E8">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E9">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2.8.3 of this Part B its initial CRP Information) to the Appropriate Authority or Appropriate Authorities:</w:t>
      </w:r>
    </w:p>
    <w:p w:rsidR="00000000" w:rsidDel="00000000" w:rsidP="00000000" w:rsidRDefault="00000000" w:rsidRPr="00000000" w14:paraId="000000EA">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
    <w:p w:rsidR="00000000" w:rsidDel="00000000" w:rsidP="00000000" w:rsidRDefault="00000000" w:rsidRPr="00000000" w14:paraId="000000E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2.10;</w:t>
      </w:r>
    </w:p>
    <w:p w:rsidR="00000000" w:rsidDel="00000000" w:rsidP="00000000" w:rsidRDefault="00000000" w:rsidRPr="00000000" w14:paraId="000000EC">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ED">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2.10; or</w:t>
      </w:r>
    </w:p>
    <w:p w:rsidR="00000000" w:rsidDel="00000000" w:rsidP="00000000" w:rsidRDefault="00000000" w:rsidRPr="00000000" w14:paraId="000000EE">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2.10 hold a public credit rating for the Supplier or any of its Parent Undertakings; and</w:t>
      </w:r>
    </w:p>
    <w:p w:rsidR="00000000" w:rsidDel="00000000" w:rsidP="00000000" w:rsidRDefault="00000000" w:rsidRPr="00000000" w14:paraId="000000EF">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F0">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rsidR="00000000" w:rsidDel="00000000" w:rsidP="00000000" w:rsidRDefault="00000000" w:rsidRPr="00000000" w14:paraId="000000F1">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unless not required pursuant to Paragraph 2.10.</w:t>
      </w:r>
    </w:p>
    <w:p w:rsidR="00000000" w:rsidDel="00000000" w:rsidP="00000000" w:rsidRDefault="00000000" w:rsidRPr="00000000" w14:paraId="000000F2">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000000" w:rsidDel="00000000" w:rsidP="00000000" w:rsidRDefault="00000000" w:rsidRPr="00000000" w14:paraId="000000F3">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0F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F5">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F6">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in which cases the Supplier shall provide the updated version of the CRP Information in accordance with paragraph 2.8.</w:t>
      </w:r>
    </w:p>
    <w:p w:rsidR="00000000" w:rsidDel="00000000" w:rsidP="00000000" w:rsidRDefault="00000000" w:rsidRPr="00000000" w14:paraId="000000F8">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rsidR="00000000" w:rsidDel="00000000" w:rsidP="00000000" w:rsidRDefault="00000000" w:rsidRPr="00000000" w14:paraId="000000F9">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FA">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2 of this Part B and either:</w:t>
      </w:r>
    </w:p>
    <w:p w:rsidR="00000000" w:rsidDel="00000000" w:rsidP="00000000" w:rsidRDefault="00000000" w:rsidRPr="00000000" w14:paraId="000000F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0FC">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FE">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FF">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100">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30"/>
      <w:bookmarkEnd w:id="30"/>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p>
    <w:p w:rsidR="00000000" w:rsidDel="00000000" w:rsidP="00000000" w:rsidRDefault="00000000" w:rsidRPr="00000000" w14:paraId="00000101">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02">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4.3 of this Part B,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03">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0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05">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106">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107">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108">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109">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B">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0C">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0D">
      <w:pPr>
        <w:numPr>
          <w:ilvl w:val="0"/>
          <w:numId w:val="5"/>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0E">
      <w:pPr>
        <w:numPr>
          <w:ilvl w:val="1"/>
          <w:numId w:val="5"/>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0F">
      <w:pPr>
        <w:numPr>
          <w:ilvl w:val="1"/>
          <w:numId w:val="5"/>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10">
      <w:pPr>
        <w:numPr>
          <w:ilvl w:val="1"/>
          <w:numId w:val="5"/>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11">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12">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13">
      <w:pPr>
        <w:numPr>
          <w:ilvl w:val="0"/>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14">
      <w:pPr>
        <w:numPr>
          <w:ilvl w:val="1"/>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15">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16">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17">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18">
      <w:pPr>
        <w:numPr>
          <w:ilvl w:val="1"/>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F">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RM6336</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1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D">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11E">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zk6orpfuR17w28+L9mmMw0qwcw==">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2022-06-21T14:02:00Z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